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Приказ Министерства образования и науки РФ от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9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декабря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2016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1569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 утверждении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федерального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государственного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образовательногостандарта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среднего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профессионального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образования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 профессии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43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01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09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Повар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"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392898/entry/15241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подпунктом 5.2.41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Положения о Министерстве образования и науки Российской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Федерации, утвержденного </w:t>
      </w:r>
      <w:hyperlink r:id="rId6" w:anchor="/document/70392898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 N 27, ст. 3776; 2015, N 26, ст. 3898; N 43, ст. 5976;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2016, N 2, ст. 325; N 8, ст. 1121; N 28, ст. 4741), </w:t>
      </w:r>
      <w:hyperlink r:id="rId7" w:anchor="/document/70429496/entry/1017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пунктом 17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 </w:t>
      </w:r>
      <w:hyperlink r:id="rId8" w:anchor="/document/70429496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постановлением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5 августа 2013 г. N 661 (Собрание законодательства Российской Федерации, 2013, N 33, ст. 4377; 2014, N 38, ст. 5069;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2016, N 16, ст. 2230), а также в целях реализации </w:t>
      </w:r>
      <w:hyperlink r:id="rId9" w:anchor="/document/70883150/entry/1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пункта 3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комплекса мер, направленных на совершенствование системы среднего профессионального образования, на 2015-2020 годы, утвержденного </w:t>
      </w:r>
      <w:hyperlink r:id="rId10" w:anchor="/document/70883150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распоряжением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3 марта 2015 г. N 349-р (Собрание законодательства Российской Федерации, 2015, N 11, ст. 1629), приказываю: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прилагаемый </w:t>
      </w:r>
      <w:hyperlink r:id="rId11" w:anchor="/document/71576300/entry/1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федеральный государственный образовательный стандарт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среднего профессионального образования по профессии 43.01.09 Повар,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стандарт).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Установить, что: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организация имеет право осуществлять в соответствии со </w:t>
      </w:r>
      <w:hyperlink r:id="rId12" w:anchor="/document/71576300/entry/1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стандартом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обучение лиц, зачисленных до вступления в силу настоящего приказа, с их согласия;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прием на обучение в соответствии с </w:t>
      </w:r>
      <w:hyperlink r:id="rId13" w:anchor="/document/70446158/entry/1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 xml:space="preserve">федеральным государственным образовательным </w:t>
        </w:r>
        <w:proofErr w:type="spellStart"/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стандартом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среднего</w:t>
      </w:r>
      <w:proofErr w:type="spell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профессионального образования по профессии 260807.01 Повар,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утвержденным </w:t>
      </w:r>
      <w:hyperlink r:id="rId14" w:anchor="/document/70446158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2 августа 2013 г. N 798 (зарегистрирован Министерством юстиции Российской Федерации 20 августа 2013 г., регистрационный N 29749), с </w:t>
      </w:r>
      <w:hyperlink r:id="rId15" w:anchor="/document/71018072/entry/4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изменениями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внесенными </w:t>
      </w:r>
      <w:hyperlink r:id="rId16" w:anchor="/document/71018072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приказом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образования и науки Российской Федерации от 9 апреля 2015 г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N 390 (зарегистрирован Министерством юстиции Российской Федерации 8 мая 2015 г., регистрационный N 37199), прекращается 1 сентября 2017 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1"/>
        <w:gridCol w:w="3602"/>
      </w:tblGrid>
      <w:tr w:rsidR="009C5C31" w:rsidRPr="009C5C31" w:rsidTr="009C5C31">
        <w:tc>
          <w:tcPr>
            <w:tcW w:w="3300" w:type="pct"/>
            <w:vAlign w:val="bottom"/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 Васильева</w:t>
            </w:r>
          </w:p>
        </w:tc>
      </w:tr>
    </w:tbl>
    <w:p w:rsidR="009C5C31" w:rsidRPr="009C5C31" w:rsidRDefault="009C5C31" w:rsidP="009C5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22 декабря 2016 г.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Регистрационный N 44898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Федеральный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государственный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образовательный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стандарт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среднего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профессионального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образования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по профессии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43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01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.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09Повар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,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17" w:anchor="/document/71576300/entry/0" w:history="1">
        <w:r w:rsidRPr="009C5C31">
          <w:rPr>
            <w:rFonts w:ascii="Times New Roman" w:eastAsia="Times New Roman" w:hAnsi="Times New Roman" w:cs="Times New Roman"/>
            <w:color w:val="734C9B"/>
            <w:sz w:val="32"/>
            <w:szCs w:val="32"/>
            <w:lang w:eastAsia="ru-RU"/>
          </w:rPr>
          <w:t>приказом</w:t>
        </w:r>
      </w:hyperlink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Министерства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образования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и науки РФ от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9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декабря2016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1569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)</w:t>
      </w:r>
    </w:p>
    <w:p w:rsidR="009C5C31" w:rsidRPr="009C5C31" w:rsidRDefault="009C5C31" w:rsidP="009C5C3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См. </w:t>
      </w:r>
      <w:hyperlink r:id="rId18" w:anchor="/document/5632903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справку</w:t>
        </w:r>
      </w:hyperlink>
      <w:r w:rsidRPr="009C5C31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о федеральных государственных образовательных стандартах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1.1. Настоящий федеральный государственный образовательный стандарт </w:t>
      </w:r>
      <w:proofErr w:type="spell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среднегопрофессионального</w:t>
      </w:r>
      <w:proofErr w:type="spell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образования (далее -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ФГОС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СПО) представляет собой совокупность 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обязательных требований к среднему профессиональному образованию (далее - СПО) по профессии 43.01.09 Повар,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профессия).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При разработке программы подготовки квалифицированных рабочих, служащих (далее -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 </w:t>
      </w:r>
      <w:hyperlink r:id="rId19" w:anchor="/document/71576300/entry/11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приложении N 1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Содержание СПО по профессии определяется образовательной программой, разрабатываемой и утверждаемой образовательной организацией самостоятельно в соответствии с настоящим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1.5.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</w:t>
      </w:r>
      <w:hyperlink r:id="rId20" w:anchor="/document/71576300/entry/11111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1.6.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Обучение по образовательной программе в образовательной организации осуществляется в очной и очно-заочной формах обучения.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1.7.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1.8.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1.9. Реализация образовательной программы осуществляется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</w:t>
      </w:r>
      <w:hyperlink r:id="rId21" w:anchor="/document/71576300/entry/2222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**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1.10. Срок получения образования по образовательной программе в очной форме обучения вне зависимости от применяемых образовательных технологий, составляет: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базе основного общего образования - 3 года 10 месяцев;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базе среднего общего образования - 1 год 10 месяцев.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более чем на 1,5 года при получении образования на базе основного общего образования;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 более чем на 1 год при получении образования на базе среднего общего образования.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обучении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индивидуальному учебному плану, срок получения образования по образовательной программе вне зависимости от формы обучения составляет не более срока получения образования, 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установленного для соответствующей формы обучения. При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обучении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Конкретный срок получения образования и объем образовательной программы, реализуемый за один учебный год, в очно-заочной форме обучения, а также по индивидуальному учебному плану, определяются образовательной организацией самостоятельно в пределах сроков, установленных настоящим пунктом.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1.11.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1.12.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Образовательная организация разрабатывает образовательную программу исходя из следующего сочетания квалификаций квалифицированного рабочего, служащего, указанных в </w:t>
      </w:r>
      <w:hyperlink r:id="rId22" w:anchor="/document/70558310/entry/1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Перечне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профессий среднего профессионального образования, утвержденном </w:t>
      </w:r>
      <w:proofErr w:type="spell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"http://ivo.garant.ru/" \l "/document/70558310/entry/0" </w:instrTex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9C5C31">
        <w:rPr>
          <w:rFonts w:ascii="Times New Roman" w:eastAsia="Times New Roman" w:hAnsi="Times New Roman" w:cs="Times New Roman"/>
          <w:color w:val="734C9B"/>
          <w:sz w:val="23"/>
          <w:szCs w:val="23"/>
          <w:lang w:eastAsia="ru-RU"/>
        </w:rPr>
        <w:t>приказом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Министерства</w:t>
      </w:r>
      <w:proofErr w:type="spell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образования и науки Российской Федерации от 29 октября 2013 г. N 1199 (зарегистрирован Министерством юстиции Российской Федерации 26 декабря 2013 г., регистрационный N 30861), с </w:t>
      </w:r>
      <w:hyperlink r:id="rId23" w:anchor="/multilink/71576300/paragraph/33/number/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изменениями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внесенными приказами Министерства образования и науки Российской Федерации </w:t>
      </w:r>
      <w:hyperlink r:id="rId24" w:anchor="/document/70666904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14 мая</w:t>
        </w:r>
        <w:proofErr w:type="gramEnd"/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 xml:space="preserve"> </w:t>
        </w:r>
        <w:proofErr w:type="gramStart"/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2014 г. N 518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28 мая 2014 г., регистрационный N 32461), </w:t>
      </w:r>
      <w:hyperlink r:id="rId25" w:anchor="/document/71270162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18 ноября 2015 г. N 1350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(зарегистрирован Министерством юстиции Российской Федерации 3 декабря 2015 г., регистрационный N 39955) и </w:t>
      </w:r>
      <w:hyperlink r:id="rId26" w:anchor="/document/71562372/entry/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от 25 ноября 2016 г. N 1477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(зарегистрирован Министерством юстиции Российской Федерации 12 декабря 2016 г., регистрационный N 44662):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повар </w:t>
      </w: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205740" cy="198120"/>
                <wp:effectExtent l="0" t="0" r="0" b="0"/>
                <wp:docPr id="1" name="Прямоугольник 1" descr="http://ivo.garant.ru/document/formula?revision=2052019&amp;document_id=71576300&amp;paragraph_id=34&amp;number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574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ivo.garant.ru/document/formula?revision=2052019&amp;document_id=71576300&amp;paragraph_id=34&amp;number=0" style="width:16.2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кондитер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Требования к структуре образовательной программы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Структура образовательной программы включает обязательную часть и часть, формируемую участниками образовательных отношений (вариативную часть).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Обязательная часть образовательной программы направлена на формирование общих и профессиональных компетенций, предусмотренных </w:t>
      </w:r>
      <w:hyperlink r:id="rId27" w:anchor="/document/71576300/entry/13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главой III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СПО, и должна составлять не более 80 процентов от общего объема времени, отведенного на ее освоение.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Вариативная часть образовательной программы (не менее 20 процентов) дает возможность расширения основног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о(</w:t>
      </w:r>
      <w:proofErr w:type="spellStart"/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ых</w:t>
      </w:r>
      <w:proofErr w:type="spell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вида(</w:t>
      </w:r>
      <w:proofErr w:type="spell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ов</w:t>
      </w:r>
      <w:proofErr w:type="spell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деятельности, к которым должен быть готов выпускник, освоивший образовательную программу, согласно сочетанию получаемых квалификаций, указанных в </w:t>
      </w:r>
      <w:hyperlink r:id="rId28" w:anchor="/document/71576300/entry/111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1.12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 (далее - основные виды деятельности),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также с учетом примерной основной образовательной программы (далее - ПООП).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Образовательная программа имеет следующую структуру: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общепрофессиональный цикл;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профессиональный цикл;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государственная итоговая аттестация, которая завершается присвоением квалификаций квалифицированного рабочего, служащего, указанных в </w:t>
      </w:r>
      <w:hyperlink r:id="rId29" w:anchor="/document/71576300/entry/111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1.12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Таблица N 1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lastRenderedPageBreak/>
        <w:t>Структура и объем образовательной программы</w:t>
      </w:r>
    </w:p>
    <w:tbl>
      <w:tblPr>
        <w:tblW w:w="80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1"/>
        <w:gridCol w:w="3515"/>
      </w:tblGrid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образовательной программы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 в академических часах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324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цикл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1980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основного общего образования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C5C31" w:rsidRPr="009C5C31" w:rsidTr="009C5C31">
        <w:tc>
          <w:tcPr>
            <w:tcW w:w="7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образовательной программы: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</w:t>
            </w:r>
          </w:p>
        </w:tc>
      </w:tr>
      <w:tr w:rsidR="009C5C31" w:rsidRPr="009C5C31" w:rsidTr="009C5C31">
        <w:tc>
          <w:tcPr>
            <w:tcW w:w="4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5724</w:t>
            </w:r>
          </w:p>
        </w:tc>
      </w:tr>
    </w:tbl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2.3. Перечень, содержание,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объем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2.4.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общепрофессиональном и профессиональном циклах (далее - учебные циклы)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программы, предусмотренного </w:t>
      </w:r>
      <w:hyperlink r:id="rId30" w:anchor="/document/71576300/entry/1201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Таблицей N 1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СПО, в очно-заочной форме обучения - не менее 25 процентов.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2.5. Освоение общепрофессионального цикла образовательной программы в очной форме обучения должно предусматривать освоение дисциплины "Физическая культура" в объеме не менее 40 академических часов и дисциплины "Безопасность жизнедеятельности" в объеме 36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2.7.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</w:t>
      </w:r>
      <w:r w:rsidR="00D8720D"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рассредоточено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чередуясь с теоретическими занятиями в рамках профессиональных модулей.</w:t>
      </w:r>
      <w:bookmarkStart w:id="0" w:name="_GoBack"/>
      <w:bookmarkEnd w:id="0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2.8. Государственная итоговая аттестация проводится в форме защиты выпускной квалификационной работы в виде демонстрационного экзамена.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Требования к содержанию, объему и структуре выпускной квалификационной работы образовательная организация определяет самостоятельно с учетом ПООП.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Требования к результатам освоения образовательной программы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3.2. Выпускник, освоивший образовательную программу, должен обладать следующими общими компетенциями (далее -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3.3. Выпускник, освоивший образовательную программу, должен быть готов к выполнению основных видов деятельности, предусмотренных настоящим ФГОС СПО, исходя из сочетания квалификаций квалифицированного рабочего, служащего, указанных в </w:t>
      </w:r>
      <w:hyperlink r:id="rId31" w:anchor="/document/71576300/entry/1112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1.12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приготовление и подготовка к реализации полуфабрикатов для блюд, кулинарных изделий разнообразного ассортимента;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приготовление, оформление и подготовка к реализации холодных блюд, кулинарных изделий, закусок разнообразного ассортимента;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ассортимента;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 Выпускник, освоивший образовательную программу, должен обладать профессиональными компетенциями (далее - ПК), соответствующими основным видам деятельности: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3.4.1. Приготовление и подготовка к реализации полуфабрикатов для блюд, кулинарных изделий разнообразного ассортимента: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ПК 1.2.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Осуществлять обработку, подготовку овощей, грибов, рыбы, нерыбного водного сырья, мяса, домашней птицы, дичи, кролика.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3.4.2. Приготовление, оформление и подготовка к реализации горячих блюд, кулинарных изделий, закусок разнообразного ассортимента: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3.4.3. Приготовление, оформление и подготовка к реализации холодных блюд, кулинарных изделий, закусок разнообразного ассортимента: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3.4.4. Приготовление, оформление и подготовка к реализации холодных и горячих сладких блюд, десертов, напитков разнообразного ассортимента: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3.4.5. Приготовление, оформление и подготовка к реализации хлебобулочных, мучных кондитерских изделий разнообразного ассортимента: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5.1. Подготавливать рабочее место 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FFFABB"/>
          <w:lang w:eastAsia="ru-RU"/>
        </w:rPr>
        <w:t>кондитера</w:t>
      </w: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оборудование, инвентарь, кондитерское сырье, исходные материалы к работе в соответствии с инструкциями и регламентами.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Минимальные требования к результатам освоения основных видов деятельности образовательной программы представлены в </w:t>
      </w:r>
      <w:hyperlink r:id="rId32" w:anchor="/document/71576300/entry/12000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приложении N 2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3.6. Образовательная организация самостоятельно планирует результаты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обучения по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отдельным дисциплинам, модулям и практикам, которые должны быть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ПК в соответствии с сочетанием квалификаций квалифицированного рабочего, служащего, установленных настоящим ФГОС СПО.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Требования к условиям реализации образовательной программы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кадровым и финансовым условиям реализации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 Общесистемные требования к условиям реализации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4.2.1.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4.2.2. В случае реализации образовательной программы с использованием сетевой формы,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образовательными организациями, участвующими в реализации образовательной программы с использованием сетевой формы.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4.2.3.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4.3.1. 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их виртуальных аналогов, позволяющих обучающимся осваивать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ПК.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4.3.4. Библиотечный фонд образовательной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обучающихся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к электронно-библиотечной системе (электронной библиотеке).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4.3.5.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4.3.6. Образовательная программа должна обеспечиваться учебно-методической документацией по всем учебным предметам, дисциплинам, модулям.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4.3.7.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 Требования к кадровым условиям реализации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4.4.1.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 </w:t>
      </w:r>
      <w:hyperlink r:id="rId33" w:anchor="/document/71576300/entry/1015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1.5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 (имеющих стаж работы в данной профессиональной области не менее 3 лет).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4.4.2.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организациях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направление деятельности которых соответствует области профессиональной деятельности, указанной в </w:t>
      </w:r>
      <w:hyperlink r:id="rId34" w:anchor="/document/71576300/entry/1015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1.5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СПО, не реже 1 раза в 3 года с учетом расширения спектра профессиональных компетенций.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 </w:t>
      </w:r>
      <w:hyperlink r:id="rId35" w:anchor="/document/71576300/entry/1015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пункте 1.5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ФГОС СПО, в общем числе педагогических работников, реализующих образовательную программу, должна быть не менее 25 процентов.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4.5. Требования к финансовым условиям реализации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4.5.1.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 Требования к применяемым механизмам оценки качества образовательной программы.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4.6.3.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  <w:proofErr w:type="gramEnd"/>
    </w:p>
    <w:p w:rsidR="009C5C31" w:rsidRPr="009C5C31" w:rsidRDefault="009C5C31" w:rsidP="009C5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C5C3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 </w:t>
      </w:r>
      <w:hyperlink r:id="rId36" w:anchor="/document/70807194/entry/11033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Приказ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труда и социальной зашиты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** См. </w:t>
      </w:r>
      <w:hyperlink r:id="rId37" w:anchor="/document/70291362/entry/14" w:history="1">
        <w:r w:rsidRPr="009C5C31">
          <w:rPr>
            <w:rFonts w:ascii="Times New Roman" w:eastAsia="Times New Roman" w:hAnsi="Times New Roman" w:cs="Times New Roman"/>
            <w:color w:val="734C9B"/>
            <w:sz w:val="23"/>
            <w:szCs w:val="23"/>
            <w:lang w:eastAsia="ru-RU"/>
          </w:rPr>
          <w:t>статью 14</w:t>
        </w:r>
      </w:hyperlink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19, ст. 2289; N 22, ст. 2769; N 23, ст. 2933; N 26, ст. 3388; N 30, ст. 4217, ст. 4257, ст. 4263; 2015, N 1, ст. 42, ст. 53, ст. 72; N 14, ст. 2008, N 18, ст. 2625; N 27, ст. 3951, ст. 3989; N 29, ст. 4339, ст. 4364;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 51, ст. 7241; 2016, N 1, ст. 8, ст. 9, ст. 24, ст. 72, ст. 78; N 10, ст. 1320; N 23, ст. 3289, ст. 3290; N 27, ст. 4160, ст. 4219, ст. 4223, ст. 4238, ст. 4239, ст. 4245, ст. 4246, ст. 4292).</w:t>
      </w:r>
      <w:proofErr w:type="gramEnd"/>
    </w:p>
    <w:p w:rsidR="009C5C31" w:rsidRPr="009C5C31" w:rsidRDefault="009C5C31" w:rsidP="009C5C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1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38" w:anchor="/document/71576300/entry/1000" w:history="1">
        <w:r w:rsidRPr="009C5C31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ФГОС</w:t>
        </w:r>
      </w:hyperlink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СПО по профессии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43.01.09 Повар, 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кондитер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профессии 43.01.09 Повар,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кондитер</w:t>
      </w:r>
    </w:p>
    <w:tbl>
      <w:tblPr>
        <w:tblW w:w="79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5828"/>
      </w:tblGrid>
      <w:tr w:rsidR="009C5C31" w:rsidRPr="009C5C31" w:rsidTr="009C5C31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профессионального стандарта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профессионального стандарта</w:t>
            </w:r>
          </w:p>
        </w:tc>
      </w:tr>
      <w:tr w:rsidR="009C5C31" w:rsidRPr="009C5C31" w:rsidTr="009C5C31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33.011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BD1DF5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71205450/entry/1000" w:history="1">
              <w:r w:rsidR="009C5C31" w:rsidRPr="009C5C31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Профессиональный стандарт</w:t>
              </w:r>
            </w:hyperlink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"Повар", утвержден </w:t>
            </w:r>
            <w:proofErr w:type="spellStart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"http://ivo.garant.ru/" \l "/document/71205450/entry/0" </w:instrTex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C5C31" w:rsidRPr="009C5C31">
              <w:rPr>
                <w:rFonts w:ascii="Times New Roman" w:eastAsia="Times New Roman" w:hAnsi="Times New Roman" w:cs="Times New Roman"/>
                <w:color w:val="734C9B"/>
                <w:sz w:val="24"/>
                <w:szCs w:val="24"/>
                <w:lang w:eastAsia="ru-RU"/>
              </w:rPr>
              <w:t>приказом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proofErr w:type="spellEnd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 Российской Федерации от 8 сентября 2015 г. N 610н (зарегистрирован Министерством юстиции Российской Федерации 29 сентября 2015 г., регистрационный N 39023)</w:t>
            </w:r>
          </w:p>
        </w:tc>
      </w:tr>
      <w:tr w:rsidR="009C5C31" w:rsidRPr="009C5C31" w:rsidTr="009C5C31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33.010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BD1DF5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71198354/entry/1000" w:history="1">
              <w:r w:rsidR="009C5C31" w:rsidRPr="009C5C31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Профессиональный стандарт</w:t>
              </w:r>
            </w:hyperlink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ABB"/>
                <w:lang w:eastAsia="ru-RU"/>
              </w:rPr>
              <w:t>Кондитер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 </w:t>
            </w:r>
            <w:proofErr w:type="spellStart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"http://ivo.garant.ru/" \l "/document/71198354/entry/0" </w:instrTex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C5C31" w:rsidRPr="009C5C31">
              <w:rPr>
                <w:rFonts w:ascii="Times New Roman" w:eastAsia="Times New Roman" w:hAnsi="Times New Roman" w:cs="Times New Roman"/>
                <w:color w:val="734C9B"/>
                <w:sz w:val="24"/>
                <w:szCs w:val="24"/>
                <w:lang w:eastAsia="ru-RU"/>
              </w:rPr>
              <w:t>приказом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proofErr w:type="spellEnd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 Российской Федерации от 7 сентября 2015 г. N 597н (зарегистрирован Министерством юстиции Российской Федерации 21 сентября 2015 г., регистрационный N 38940)</w:t>
            </w:r>
          </w:p>
        </w:tc>
      </w:tr>
      <w:tr w:rsidR="009C5C31" w:rsidRPr="009C5C31" w:rsidTr="009C5C31"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33.014</w:t>
            </w:r>
          </w:p>
        </w:tc>
        <w:tc>
          <w:tcPr>
            <w:tcW w:w="5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BD1DF5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/document/71295906/entry/1000" w:history="1">
              <w:r w:rsidR="009C5C31" w:rsidRPr="009C5C31">
                <w:rPr>
                  <w:rFonts w:ascii="Times New Roman" w:eastAsia="Times New Roman" w:hAnsi="Times New Roman" w:cs="Times New Roman"/>
                  <w:color w:val="734C9B"/>
                  <w:sz w:val="24"/>
                  <w:szCs w:val="24"/>
                  <w:lang w:eastAsia="ru-RU"/>
                </w:rPr>
                <w:t>Профессиональный стандарт</w:t>
              </w:r>
            </w:hyperlink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"Пекарь", утвержден </w:t>
            </w:r>
            <w:proofErr w:type="spellStart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"http://ivo.garant.ru/" \l "/document/71295906/entry/0" </w:instrTex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C5C31" w:rsidRPr="009C5C31">
              <w:rPr>
                <w:rFonts w:ascii="Times New Roman" w:eastAsia="Times New Roman" w:hAnsi="Times New Roman" w:cs="Times New Roman"/>
                <w:color w:val="734C9B"/>
                <w:sz w:val="24"/>
                <w:szCs w:val="24"/>
                <w:lang w:eastAsia="ru-RU"/>
              </w:rPr>
              <w:t>приказом</w:t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</w:t>
            </w:r>
            <w:proofErr w:type="spellEnd"/>
            <w:r w:rsidR="009C5C31"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 Российской Федерации от 1 декабря 2015 г. N 914н (зарегистрирован Министерством юстиции Российской Федерации 25 декабря 2015 г., регистрационный N 40270)</w:t>
            </w:r>
          </w:p>
        </w:tc>
      </w:tr>
    </w:tbl>
    <w:p w:rsidR="009C5C31" w:rsidRPr="009C5C31" w:rsidRDefault="009C5C31" w:rsidP="009C5C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Приложение N 2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к </w:t>
      </w:r>
      <w:hyperlink r:id="rId42" w:anchor="/document/71576300/entry/1000" w:history="1">
        <w:r w:rsidRPr="009C5C31">
          <w:rPr>
            <w:rFonts w:ascii="Times New Roman" w:eastAsia="Times New Roman" w:hAnsi="Times New Roman" w:cs="Times New Roman"/>
            <w:b/>
            <w:bCs/>
            <w:color w:val="734C9B"/>
            <w:sz w:val="23"/>
            <w:szCs w:val="23"/>
            <w:lang w:eastAsia="ru-RU"/>
          </w:rPr>
          <w:t>ФГОС</w:t>
        </w:r>
      </w:hyperlink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СПО по профессии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43.01.09 Повар, </w:t>
      </w:r>
      <w:r w:rsidRPr="009C5C31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FFFABB"/>
          <w:lang w:eastAsia="ru-RU"/>
        </w:rPr>
        <w:t>кондитер</w:t>
      </w:r>
    </w:p>
    <w:p w:rsidR="009C5C31" w:rsidRPr="009C5C31" w:rsidRDefault="009C5C31" w:rsidP="009C5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Минимальные требования к результатам </w:t>
      </w:r>
      <w:proofErr w:type="gramStart"/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освоения основных видов деятельности образовательной программы среднего профессионального образования</w:t>
      </w:r>
      <w:proofErr w:type="gramEnd"/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 по профессии 43.01.09 Повар, </w:t>
      </w:r>
      <w:r w:rsidRPr="009C5C31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кондитер</w:t>
      </w:r>
    </w:p>
    <w:tbl>
      <w:tblPr>
        <w:tblW w:w="79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9"/>
        <w:gridCol w:w="5973"/>
      </w:tblGrid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знаниям, умениям, практическому опыту</w:t>
            </w:r>
          </w:p>
        </w:tc>
      </w:tr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виды, назначение, правила безопасной эксплуатации технологического оборудования и правила ухода за ним;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условиям и срокам хранения овощей, грибов, рыбы, нерыбного водного сырья, птицы, дичи, полуфабрикатов из них;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рецептуры, методы обработки сырья, приготовления полуфабрикатов;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сокращения потерь при обработке сырья и приготовлении полуфабрикатов.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в соответствии с инструкциями и регламентами;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сочетаемости, взаимозаменяемости, рационального использования сырья и продуктов, подготовки и применения пряностей и приправ;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выбирать, применять, комбинировать методы обработки сырья, приготовления полуфабрикатов, обеспечивать </w:t>
            </w: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условия, соблюдать сроки их хранения.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подготовке, уборке рабочего места;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обработке традиционных видов овощей, грибов, рыбы, нерыбного водного сырья, птицы, дичи;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(комплектовании), упаковке на вынос, хранении полуфабрикатов разнообразного ассортимента;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</w:tc>
      </w:tr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  <w:proofErr w:type="gramEnd"/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сервировки стола, презентации супов, горячих блюд, кулинарных изделий, закусок.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подготавливать рабочее место, выбирать, безопасно эксплуатировать оборудование, производственный инвентарь, инструменты,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в соответствии с инструкциями и регламентами;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выбирать, применять, комбинировать способы приготовления, творческого оформления и подачи супов, горячих блюд, кулинарных изделий, закусок </w:t>
            </w: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разнообразного ассортимента,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      </w:r>
            <w:proofErr w:type="gramEnd"/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упаковке, складировании неиспользованных продуктов;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упаковке на вынос, хранении с учетом требований к безопасности готовой продукции;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</w:tc>
      </w:tr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рецептуры, требования к качеству, условия и сроки хранения, методы приготовления, варианты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расхода, способы сокращения потерь, сохранения пищевой ценности продуктов при приготовлении;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способы сервировки стола, презентации салатов, холодных блюд, кулинарных изделий, закусок разнообразного ассортимента, в том числе региональных.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 организовывать, проводить текущую уборку рабочего места, выбирать, подготавливать к работе, безопасно эксплуатировать технологическое оборудование, производственный инвентарь, </w:t>
            </w: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инструменты,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с учетом инструкций и регламентов;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способы приготовления, творческого оформления и подачи салатов, холодных блюд, кулинарных изделий, закусок разнообразного ассортимента,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выборе, оценке качества, безопасности продуктов, полуфабрикатов, приготовлении, творческом оформлении, эстетичной подаче салатов, холодных блюд, кулинарных изделий, закусок разнообразного ассортимента, в том числе региональных;</w:t>
            </w:r>
            <w:proofErr w:type="gramEnd"/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упаковке, складировании неиспользованных продуктов;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упаковке на вынос, хранении с учетом требований к безопасности готовой продукции;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</w:tc>
      </w:tr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посуды и правила ухода за ними;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с учетом инструкций и регламентов;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(комплектовать), эстетично упаковывать на вынос, хранить с учетом требований к безопасности готовой продукции;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выборе, оценке качества, безопасности продуктов, полуфабрикатов, приготовлении, творческом оформлении, эстетичной подаче холодных и горячих сладких блюд, десертов, напитков разнообразного ассортимента, в том числе региональных;</w:t>
            </w:r>
            <w:proofErr w:type="gramEnd"/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упаковке, складировании неиспользованных продуктов;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упаковке на вынос, хранении с учетом требований к безопасности готовой продукции;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</w:tc>
      </w:tr>
      <w:tr w:rsidR="009C5C31" w:rsidRPr="009C5C31" w:rsidTr="009C5C31"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приборов, </w:t>
            </w: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посуды и правила ухода за ними;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применения ароматических, красящих веществ, сухих смесей и готовых отделочных полуфабрикатов промышленного производства;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сокращения потерь и сохранения пищевой ценности продуктов при приготовлении;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производственный инвентарь, инструменты,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весоизмерительные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приборы с учетом инструкций и регламентов;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      </w:r>
            <w:proofErr w:type="gramEnd"/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хранить,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порционировать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(комплектовать), эстетично упаковывать на вынос готовые изделия с учетом требований к безопасности;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практический опыт 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весоизмерительных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приборов;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оценке качества, безопасности продуктов, полуфабрикатов;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хранении фаршей, начинок, отделочных полуфабрикатов;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подготовке отделочных полуфабрикатов промышленного </w:t>
            </w:r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подготовке к реализации хлебобулочных, мучных кондитерских изделий, в том числе региональных;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порционировании</w:t>
            </w:r>
            <w:proofErr w:type="spell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эстетичной упаковке на вынос, хранении с учетом требований к безопасности;</w:t>
            </w:r>
          </w:p>
          <w:p w:rsidR="009C5C31" w:rsidRPr="009C5C31" w:rsidRDefault="009C5C31" w:rsidP="009C5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C5C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расчетов с потребителями.</w:t>
            </w:r>
          </w:p>
        </w:tc>
      </w:tr>
    </w:tbl>
    <w:p w:rsidR="00021D90" w:rsidRDefault="00021D90"/>
    <w:sectPr w:rsidR="00021D90" w:rsidSect="009C5C31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21"/>
    <w:rsid w:val="00021D90"/>
    <w:rsid w:val="009C5C31"/>
    <w:rsid w:val="00BD1DF5"/>
    <w:rsid w:val="00C95DA7"/>
    <w:rsid w:val="00D22B21"/>
    <w:rsid w:val="00D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5C31"/>
    <w:rPr>
      <w:i/>
      <w:iCs/>
    </w:rPr>
  </w:style>
  <w:style w:type="paragraph" w:customStyle="1" w:styleId="s1">
    <w:name w:val="s_1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C31"/>
    <w:rPr>
      <w:color w:val="0000FF"/>
      <w:u w:val="single"/>
    </w:rPr>
  </w:style>
  <w:style w:type="paragraph" w:customStyle="1" w:styleId="s16">
    <w:name w:val="s_16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C5C31"/>
  </w:style>
  <w:style w:type="paragraph" w:customStyle="1" w:styleId="s9">
    <w:name w:val="s_9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5C3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C5C31"/>
    <w:rPr>
      <w:i/>
      <w:iCs/>
    </w:rPr>
  </w:style>
  <w:style w:type="paragraph" w:customStyle="1" w:styleId="s1">
    <w:name w:val="s_1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5C31"/>
    <w:rPr>
      <w:color w:val="0000FF"/>
      <w:u w:val="single"/>
    </w:rPr>
  </w:style>
  <w:style w:type="paragraph" w:customStyle="1" w:styleId="s16">
    <w:name w:val="s_16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C5C31"/>
  </w:style>
  <w:style w:type="paragraph" w:customStyle="1" w:styleId="s9">
    <w:name w:val="s_9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C5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5C3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5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4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3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80213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1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5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84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2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33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3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2019-05-20T10:06:00Z</dcterms:created>
  <dcterms:modified xsi:type="dcterms:W3CDTF">2019-05-20T11:37:00Z</dcterms:modified>
</cp:coreProperties>
</file>